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left"/>
        <w:rPr>
          <w:rFonts w:ascii="仿宋_GB2312" w:eastAsia="仿宋_GB2312" w:hAnsi="仿宋_GB2312" w:cs="仿宋_GB2312"/>
          <w:kern w:val="0"/>
          <w:sz w:val="34"/>
          <w:szCs w:val="34"/>
        </w:rPr>
      </w:pPr>
      <w:bookmarkStart w:id="0" w:name="_GoBack"/>
      <w:bookmarkEnd w:id="0"/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附件2</w:t>
      </w:r>
    </w:p>
    <w:p>
      <w:pPr>
        <w:jc w:val="center"/>
        <w:rPr>
          <w:rFonts w:ascii="华文中宋" w:eastAsia="华文中宋" w:hAnsi="华文中宋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2018-2019年度广东省社会主义学院系统招标课题</w:t>
      </w:r>
    </w:p>
    <w:p>
      <w:pPr>
        <w:jc w:val="center"/>
        <w:rPr>
          <w:rFonts w:ascii="华文中宋" w:eastAsia="华文中宋" w:hAnsi="华文中宋"/>
          <w:b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立 项 承 诺 书</w:t>
      </w:r>
    </w:p>
    <w:p>
      <w:pPr>
        <w:spacing w:line="560" w:lineRule="exact"/>
        <w:jc w:val="center"/>
        <w:rPr>
          <w:rFonts w:ascii="仿宋_GB2312" w:eastAsia="仿宋_GB2312" w:hAnsi="华文中宋"/>
          <w:sz w:val="32"/>
          <w:szCs w:val="32"/>
        </w:rPr>
      </w:pPr>
    </w:p>
    <w:p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课题编号：</w:t>
      </w:r>
    </w:p>
    <w:p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课题名称：</w:t>
      </w:r>
    </w:p>
    <w:p>
      <w:pPr>
        <w:spacing w:line="560" w:lineRule="exact"/>
        <w:ind w:firstLine="645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为保证高质量的按时完成课题研究任务，本人承诺按照立项申请书和以下要求认真开展研究工作，并承担相应的责任与义务：</w:t>
      </w:r>
    </w:p>
    <w:p>
      <w:pPr>
        <w:spacing w:line="560" w:lineRule="exact"/>
        <w:ind w:firstLine="645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一、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结项成果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名称、内容、形式及课题负责人与立项申请书一致。如有变更、及时向广东省社会主义学院统战理论研究部提出申请，获批准后申请结项，否则承担重新研究或撤项处理的责任。</w:t>
      </w:r>
    </w:p>
    <w:p>
      <w:pPr>
        <w:spacing w:line="560" w:lineRule="exact"/>
        <w:ind w:firstLine="645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二、课题研究周期为2018年10 月  日至2019年9 月   日,不受理延期申请。逾期不能完成课题研究任务的将予以撤项处理，课题负责人3年内不得申请广东省社院招标的课题。</w:t>
      </w:r>
    </w:p>
    <w:p>
      <w:pPr>
        <w:spacing w:line="560" w:lineRule="exact"/>
        <w:ind w:firstLine="645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三、如课题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最终或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阶段性成果公开发表，请注明“本文为2018－2019年度广东省社会主义学院系统招标课题研究成果，课题编号为：XXXX”字样。</w:t>
      </w:r>
    </w:p>
    <w:p>
      <w:pPr>
        <w:spacing w:line="560" w:lineRule="exact"/>
        <w:ind w:firstLine="645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四、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结项材料包括结项申请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书、课题成果。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结项申请书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请从广东省社会主义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学院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网“科研工作”中下载（网址为：</w:t>
      </w:r>
      <w:r>
        <w:rPr>
          <w:rFonts w:ascii="仿宋_GB2312" w:eastAsia="仿宋_GB2312" w:hAnsi="华文中宋"/>
          <w:sz w:val="32"/>
          <w:szCs w:val="32"/>
        </w:rPr>
        <w:t>http://www.gdsy.com.cn/jxky.htm</w:t>
      </w:r>
      <w:r>
        <w:rPr>
          <w:rFonts w:ascii="仿宋_GB2312" w:eastAsia="仿宋_GB2312" w:hAnsi="华文中宋" w:hint="eastAsia"/>
          <w:sz w:val="32"/>
          <w:szCs w:val="32"/>
        </w:rPr>
        <w:t>），课题成果字数不低于1万字，不高于2万字。字数不符合要求者不予结项。</w:t>
      </w:r>
    </w:p>
    <w:p>
      <w:pPr>
        <w:spacing w:line="560" w:lineRule="exact"/>
        <w:ind w:firstLine="645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五、课题经费分两次拨付。课题负责人所在单位科研管理部门</w:t>
      </w:r>
      <w:r>
        <w:rPr>
          <w:rFonts w:ascii="仿宋_GB2312" w:eastAsia="仿宋_GB2312" w:hAnsi="华文中宋" w:hint="eastAsia"/>
          <w:sz w:val="32"/>
          <w:szCs w:val="32"/>
        </w:rPr>
        <w:lastRenderedPageBreak/>
        <w:t>和财务部门要按照相关规定加强经费管理。如课题负责人不能按照上述规定实行，广东省社院有权追回资助经费。</w:t>
      </w:r>
    </w:p>
    <w:p>
      <w:pPr>
        <w:spacing w:line="560" w:lineRule="exact"/>
        <w:ind w:firstLine="645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六、请填写单位名称、银行账号、开户行以便拨付经费。填写前请咨询本单位财务部门，务必做到字体清晰、数字准确，以便经费的拨付。有条件的可请财务管理部门加盖单位名称、账号及开户行方章，保证准确无误。同时请填写课题负责人的姓名、联系电话（包括手机号码）以便联系。</w:t>
      </w:r>
    </w:p>
    <w:p>
      <w:pPr>
        <w:spacing w:line="560" w:lineRule="exact"/>
        <w:rPr>
          <w:rFonts w:ascii="仿宋_GB2312" w:eastAsia="仿宋_GB2312" w:hAnsi="华文中宋"/>
          <w:sz w:val="32"/>
          <w:szCs w:val="32"/>
        </w:rPr>
      </w:pPr>
    </w:p>
    <w:p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单位名称：</w:t>
      </w:r>
    </w:p>
    <w:p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单位账号：</w:t>
      </w:r>
    </w:p>
    <w:p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开 户 行：</w:t>
      </w:r>
    </w:p>
    <w:p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财务部门电话：</w:t>
      </w:r>
    </w:p>
    <w:p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课题负责人：</w:t>
      </w:r>
    </w:p>
    <w:p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联系电话：</w:t>
      </w:r>
    </w:p>
    <w:p>
      <w:pPr>
        <w:spacing w:line="560" w:lineRule="exact"/>
        <w:ind w:firstLine="645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七、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书一式三份，省社院研究部、课题负责人、课题负责人所在单位科研管理部门各一份。请于10 月26 日前将承诺书回寄至广东省社会主义学院统战理论研究部。</w:t>
      </w:r>
    </w:p>
    <w:p>
      <w:pPr>
        <w:spacing w:line="560" w:lineRule="exact"/>
        <w:ind w:firstLine="645"/>
        <w:rPr>
          <w:rFonts w:ascii="仿宋_GB2312" w:eastAsia="仿宋_GB2312" w:hAnsi="华文中宋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 w:hAnsi="华文中宋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科研管理部门公章           申请人（签章）：</w:t>
      </w:r>
    </w:p>
    <w:p>
      <w:pPr>
        <w:spacing w:line="560" w:lineRule="exact"/>
        <w:ind w:firstLine="645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2018年   月   日           2018年   月   日</w:t>
      </w:r>
    </w:p>
    <w:p>
      <w:pPr>
        <w:jc w:val="left"/>
        <w:rPr>
          <w:rFonts w:ascii="仿宋_GB2312" w:eastAsia="仿宋_GB2312" w:hAnsi="仿宋_GB2312" w:cs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 xml:space="preserve">       </w:t>
      </w:r>
    </w:p>
    <w:sectPr>
      <w:footerReference w:type="default" r:id="rId7"/>
      <w:pgSz w:w="11906" w:h="16838"/>
      <w:pgMar w:top="2211" w:right="1259" w:bottom="1187" w:left="1407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92.8pt;margin-top:0;width:2in;height:2in;z-index:25167974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GMYQ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B8TiVyKCIOQzCjqQPYT&#10;Fn+ZY0AlnESkmqdRPE3DjuPhkGq5LCAsnBfpwl17mV2XZvvlbcIMldHKpAxM7MjCypXh3D0Pead/&#10;/y+oh0ds8Q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LxBcYx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A6C29E-7983-4BEC-8AD3-7D48D916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Pr>
      <w:rFonts w:eastAsia="微软雅黑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pPr>
      <w:widowControl/>
      <w:adjustRightInd w:val="0"/>
      <w:snapToGrid w:val="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Pr>
      <w:rFonts w:ascii="Arial" w:hAnsi="Arial" w:cs="Arial"/>
      <w:color w:val="000000"/>
      <w:sz w:val="24"/>
      <w:szCs w:val="24"/>
      <w:u w:val="none"/>
    </w:rPr>
  </w:style>
  <w:style w:type="character" w:customStyle="1" w:styleId="font41">
    <w:name w:val="font41"/>
    <w:basedOn w:val="a0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体验用户19</cp:lastModifiedBy>
  <cp:revision>3</cp:revision>
  <cp:lastPrinted>2018-10-18T09:16:00Z</cp:lastPrinted>
  <dcterms:created xsi:type="dcterms:W3CDTF">2017-05-31T06:31:00Z</dcterms:created>
  <dcterms:modified xsi:type="dcterms:W3CDTF">2018-10-19T06:55:00Z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